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Default="00552BF3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552BF3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6C43A2" w14:paraId="6C9A7D19" w14:textId="77777777" w:rsidTr="006C43A2">
        <w:tc>
          <w:tcPr>
            <w:tcW w:w="4508" w:type="dxa"/>
          </w:tcPr>
          <w:p w14:paraId="652051F0" w14:textId="4D2D0DDF" w:rsidR="006C43A2" w:rsidRDefault="006C43A2" w:rsidP="006C43A2">
            <w:r>
              <w:t>Date</w:t>
            </w:r>
          </w:p>
        </w:tc>
        <w:tc>
          <w:tcPr>
            <w:tcW w:w="4508" w:type="dxa"/>
          </w:tcPr>
          <w:p w14:paraId="23F44226" w14:textId="66A7CA64" w:rsidR="006C43A2" w:rsidRDefault="006C43A2" w:rsidP="006C43A2">
            <w:r>
              <w:t>26-june-2025</w:t>
            </w:r>
            <w:r>
              <w:tab/>
            </w:r>
          </w:p>
        </w:tc>
      </w:tr>
      <w:tr w:rsidR="006C43A2" w14:paraId="189E08C9" w14:textId="77777777" w:rsidTr="006C43A2">
        <w:tc>
          <w:tcPr>
            <w:tcW w:w="4508" w:type="dxa"/>
          </w:tcPr>
          <w:p w14:paraId="7DBE2B5A" w14:textId="4A2089C3" w:rsidR="006C43A2" w:rsidRDefault="006C43A2" w:rsidP="006C43A2">
            <w:r>
              <w:t>Team ID</w:t>
            </w:r>
          </w:p>
        </w:tc>
        <w:tc>
          <w:tcPr>
            <w:tcW w:w="4508" w:type="dxa"/>
          </w:tcPr>
          <w:p w14:paraId="039224E5" w14:textId="5D51D1C2" w:rsidR="006C43A2" w:rsidRDefault="006C43A2" w:rsidP="006C43A2">
            <w:r w:rsidRPr="00861BE4">
              <w:t>LTVIP2025TMID30428</w:t>
            </w:r>
          </w:p>
        </w:tc>
      </w:tr>
      <w:tr w:rsidR="006C43A2" w14:paraId="7247E3F4" w14:textId="77777777" w:rsidTr="006C43A2">
        <w:tc>
          <w:tcPr>
            <w:tcW w:w="4508" w:type="dxa"/>
          </w:tcPr>
          <w:p w14:paraId="01C3C537" w14:textId="5069AD21" w:rsidR="006C43A2" w:rsidRDefault="006C43A2" w:rsidP="006C43A2">
            <w:r>
              <w:t>Project Name</w:t>
            </w:r>
          </w:p>
        </w:tc>
        <w:tc>
          <w:tcPr>
            <w:tcW w:w="4508" w:type="dxa"/>
          </w:tcPr>
          <w:p w14:paraId="4E717950" w14:textId="0123A1FC" w:rsidR="006C43A2" w:rsidRDefault="006C43A2" w:rsidP="006C43A2">
            <w:r>
              <w:t>To supply left over food to poor</w:t>
            </w:r>
          </w:p>
        </w:tc>
      </w:tr>
      <w:tr w:rsidR="006C43A2" w14:paraId="6D6CFC5F" w14:textId="77777777" w:rsidTr="006C43A2">
        <w:tc>
          <w:tcPr>
            <w:tcW w:w="4508" w:type="dxa"/>
          </w:tcPr>
          <w:p w14:paraId="4B00FC14" w14:textId="4B39C37C" w:rsidR="006C43A2" w:rsidRDefault="006C43A2" w:rsidP="006C43A2">
            <w:r>
              <w:t>Maximum Marks</w:t>
            </w:r>
          </w:p>
        </w:tc>
        <w:tc>
          <w:tcPr>
            <w:tcW w:w="4508" w:type="dxa"/>
          </w:tcPr>
          <w:p w14:paraId="7FD36F97" w14:textId="03E5E11C" w:rsidR="006C43A2" w:rsidRDefault="006C43A2" w:rsidP="006C43A2">
            <w:pPr>
              <w:rPr>
                <w:sz w:val="24"/>
                <w:szCs w:val="24"/>
              </w:rPr>
            </w:pPr>
            <w:r>
              <w:t>4</w:t>
            </w:r>
            <w:r>
              <w:t xml:space="preserve">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634DE954" w14:textId="77777777" w:rsidR="00E370AF" w:rsidRDefault="00552BF3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1A85F06B" w14:textId="77777777" w:rsidR="006C43A2" w:rsidRPr="006C43A2" w:rsidRDefault="006C43A2" w:rsidP="006C43A2">
      <w:pPr>
        <w:rPr>
          <w:rFonts w:ascii="Arial" w:eastAsia="Arial" w:hAnsi="Arial" w:cs="Arial"/>
          <w:color w:val="000000"/>
          <w:sz w:val="24"/>
          <w:szCs w:val="24"/>
        </w:rPr>
      </w:pPr>
      <w:r w:rsidRPr="006C43A2">
        <w:rPr>
          <w:rFonts w:ascii="Arial" w:eastAsia="Arial" w:hAnsi="Arial" w:cs="Arial"/>
          <w:color w:val="000000"/>
          <w:sz w:val="24"/>
          <w:szCs w:val="24"/>
        </w:rPr>
        <w:t>The solution architecture describes how the Salesforce-based leftover food distribution platform will operate. Its objectives are to:</w:t>
      </w:r>
    </w:p>
    <w:p w14:paraId="1F64FC75" w14:textId="77777777" w:rsidR="006C43A2" w:rsidRPr="006C43A2" w:rsidRDefault="006C43A2" w:rsidP="006C43A2">
      <w:pPr>
        <w:rPr>
          <w:rFonts w:ascii="Arial" w:eastAsia="Arial" w:hAnsi="Arial" w:cs="Arial"/>
          <w:color w:val="000000"/>
          <w:sz w:val="24"/>
          <w:szCs w:val="24"/>
        </w:rPr>
      </w:pPr>
      <w:r w:rsidRPr="006C43A2">
        <w:rPr>
          <w:rFonts w:ascii="Segoe UI Emoji" w:eastAsia="Arial" w:hAnsi="Segoe UI Emoji" w:cs="Segoe UI Emoji"/>
          <w:color w:val="000000"/>
          <w:sz w:val="24"/>
          <w:szCs w:val="24"/>
        </w:rPr>
        <w:t>✅</w:t>
      </w:r>
      <w:r w:rsidRPr="006C43A2">
        <w:rPr>
          <w:rFonts w:ascii="Arial" w:eastAsia="Arial" w:hAnsi="Arial" w:cs="Arial"/>
          <w:color w:val="000000"/>
          <w:sz w:val="24"/>
          <w:szCs w:val="24"/>
        </w:rPr>
        <w:t xml:space="preserve"> Bridge the gap between the problem of food wastage and food insecurity among the poor with a reliable, scalable technology platform.</w:t>
      </w:r>
      <w:r w:rsidRPr="006C43A2">
        <w:rPr>
          <w:rFonts w:ascii="Arial" w:eastAsia="Arial" w:hAnsi="Arial" w:cs="Arial"/>
          <w:color w:val="000000"/>
          <w:sz w:val="24"/>
          <w:szCs w:val="24"/>
        </w:rPr>
        <w:br/>
      </w:r>
      <w:r w:rsidRPr="006C43A2">
        <w:rPr>
          <w:rFonts w:ascii="Segoe UI Emoji" w:eastAsia="Arial" w:hAnsi="Segoe UI Emoji" w:cs="Segoe UI Emoji"/>
          <w:color w:val="000000"/>
          <w:sz w:val="24"/>
          <w:szCs w:val="24"/>
        </w:rPr>
        <w:t>✅</w:t>
      </w:r>
      <w:r w:rsidRPr="006C43A2">
        <w:rPr>
          <w:rFonts w:ascii="Arial" w:eastAsia="Arial" w:hAnsi="Arial" w:cs="Arial"/>
          <w:color w:val="000000"/>
          <w:sz w:val="24"/>
          <w:szCs w:val="24"/>
        </w:rPr>
        <w:t xml:space="preserve"> Provide a systematic framework for registering food donors, capturing food surplus data, coordinating pickups, and tracking deliveries to beneficiaries.</w:t>
      </w:r>
      <w:r w:rsidRPr="006C43A2">
        <w:rPr>
          <w:rFonts w:ascii="Arial" w:eastAsia="Arial" w:hAnsi="Arial" w:cs="Arial"/>
          <w:color w:val="000000"/>
          <w:sz w:val="24"/>
          <w:szCs w:val="24"/>
        </w:rPr>
        <w:br/>
      </w:r>
      <w:r w:rsidRPr="006C43A2">
        <w:rPr>
          <w:rFonts w:ascii="Segoe UI Emoji" w:eastAsia="Arial" w:hAnsi="Segoe UI Emoji" w:cs="Segoe UI Emoji"/>
          <w:color w:val="000000"/>
          <w:sz w:val="24"/>
          <w:szCs w:val="24"/>
        </w:rPr>
        <w:t>✅</w:t>
      </w:r>
      <w:r w:rsidRPr="006C43A2">
        <w:rPr>
          <w:rFonts w:ascii="Arial" w:eastAsia="Arial" w:hAnsi="Arial" w:cs="Arial"/>
          <w:color w:val="000000"/>
          <w:sz w:val="24"/>
          <w:szCs w:val="24"/>
        </w:rPr>
        <w:t xml:space="preserve"> Define the structure, functionality, </w:t>
      </w:r>
      <w:proofErr w:type="spellStart"/>
      <w:r w:rsidRPr="006C43A2">
        <w:rPr>
          <w:rFonts w:ascii="Arial" w:eastAsia="Arial" w:hAnsi="Arial" w:cs="Arial"/>
          <w:color w:val="000000"/>
          <w:sz w:val="24"/>
          <w:szCs w:val="24"/>
        </w:rPr>
        <w:t>behavior</w:t>
      </w:r>
      <w:proofErr w:type="spellEnd"/>
      <w:r w:rsidRPr="006C43A2">
        <w:rPr>
          <w:rFonts w:ascii="Arial" w:eastAsia="Arial" w:hAnsi="Arial" w:cs="Arial"/>
          <w:color w:val="000000"/>
          <w:sz w:val="24"/>
          <w:szCs w:val="24"/>
        </w:rPr>
        <w:t>, and data flows of the application so all project stakeholders can understand the system clearly.</w:t>
      </w:r>
      <w:r w:rsidRPr="006C43A2">
        <w:rPr>
          <w:rFonts w:ascii="Arial" w:eastAsia="Arial" w:hAnsi="Arial" w:cs="Arial"/>
          <w:color w:val="000000"/>
          <w:sz w:val="24"/>
          <w:szCs w:val="24"/>
        </w:rPr>
        <w:br/>
      </w:r>
      <w:r w:rsidRPr="006C43A2">
        <w:rPr>
          <w:rFonts w:ascii="Segoe UI Emoji" w:eastAsia="Arial" w:hAnsi="Segoe UI Emoji" w:cs="Segoe UI Emoji"/>
          <w:color w:val="000000"/>
          <w:sz w:val="24"/>
          <w:szCs w:val="24"/>
        </w:rPr>
        <w:t>✅</w:t>
      </w:r>
      <w:r w:rsidRPr="006C43A2">
        <w:rPr>
          <w:rFonts w:ascii="Arial" w:eastAsia="Arial" w:hAnsi="Arial" w:cs="Arial"/>
          <w:color w:val="000000"/>
          <w:sz w:val="24"/>
          <w:szCs w:val="24"/>
        </w:rPr>
        <w:t xml:space="preserve"> Break the solution into development phases — donor onboarding, surplus food registration, scheduling, pickup tracking, and reporting dashboards.</w:t>
      </w:r>
      <w:r w:rsidRPr="006C43A2">
        <w:rPr>
          <w:rFonts w:ascii="Arial" w:eastAsia="Arial" w:hAnsi="Arial" w:cs="Arial"/>
          <w:color w:val="000000"/>
          <w:sz w:val="24"/>
          <w:szCs w:val="24"/>
        </w:rPr>
        <w:br/>
      </w:r>
      <w:r w:rsidRPr="006C43A2">
        <w:rPr>
          <w:rFonts w:ascii="Segoe UI Emoji" w:eastAsia="Arial" w:hAnsi="Segoe UI Emoji" w:cs="Segoe UI Emoji"/>
          <w:color w:val="000000"/>
          <w:sz w:val="24"/>
          <w:szCs w:val="24"/>
        </w:rPr>
        <w:t>✅</w:t>
      </w:r>
      <w:r w:rsidRPr="006C43A2">
        <w:rPr>
          <w:rFonts w:ascii="Arial" w:eastAsia="Arial" w:hAnsi="Arial" w:cs="Arial"/>
          <w:color w:val="000000"/>
          <w:sz w:val="24"/>
          <w:szCs w:val="24"/>
        </w:rPr>
        <w:t xml:space="preserve"> Provide clear specifications so the solution is managed and delivered efficiently.</w:t>
      </w:r>
    </w:p>
    <w:p w14:paraId="792FA76A" w14:textId="77777777" w:rsidR="00E370AF" w:rsidRDefault="00E370AF">
      <w:pPr>
        <w:rPr>
          <w:b/>
        </w:rPr>
      </w:pPr>
    </w:p>
    <w:p w14:paraId="3436894A" w14:textId="77777777" w:rsidR="00E370AF" w:rsidRDefault="00552BF3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2B3DB86C" w14:textId="165D8EEB" w:rsidR="00E370AF" w:rsidRDefault="00EE3EFB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658240" behindDoc="0" locked="0" layoutInCell="1" allowOverlap="1" wp14:anchorId="11388B13" wp14:editId="30BCB599">
            <wp:simplePos x="0" y="0"/>
            <wp:positionH relativeFrom="column">
              <wp:posOffset>532765</wp:posOffset>
            </wp:positionH>
            <wp:positionV relativeFrom="paragraph">
              <wp:posOffset>-4956175</wp:posOffset>
            </wp:positionV>
            <wp:extent cx="7620000" cy="5080000"/>
            <wp:effectExtent l="0" t="0" r="0" b="6350"/>
            <wp:wrapTopAndBottom/>
            <wp:docPr id="2034845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845252" name="Picture 2034845252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909796" w14:textId="35DA64E6" w:rsidR="00E370AF" w:rsidRDefault="00E370AF" w:rsidP="006C43A2">
      <w:pPr>
        <w:tabs>
          <w:tab w:val="left" w:pos="5529"/>
        </w:tabs>
        <w:rPr>
          <w:b/>
        </w:rPr>
      </w:pPr>
    </w:p>
    <w:p w14:paraId="2C0BDAD5" w14:textId="77777777" w:rsidR="006C43A2" w:rsidRDefault="006C43A2" w:rsidP="006C43A2">
      <w:pPr>
        <w:tabs>
          <w:tab w:val="left" w:pos="5529"/>
        </w:tabs>
        <w:rPr>
          <w:b/>
        </w:rPr>
      </w:pPr>
    </w:p>
    <w:p w14:paraId="1C1442E4" w14:textId="77777777" w:rsidR="00E370AF" w:rsidRDefault="00E370AF">
      <w:pPr>
        <w:rPr>
          <w:b/>
        </w:rPr>
      </w:pPr>
    </w:p>
    <w:p w14:paraId="5056DFCC" w14:textId="77777777" w:rsidR="00E370AF" w:rsidRDefault="00E370AF">
      <w:pPr>
        <w:rPr>
          <w:b/>
        </w:rPr>
      </w:pPr>
    </w:p>
    <w:sectPr w:rsidR="00E370AF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3CEDAA59-C091-4C3A-955D-A3BE83ADEAC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6CFF330-F9F3-4A72-862A-AAEB409FF447}"/>
    <w:embedBold r:id="rId3" w:fontKey="{77966116-DE3B-4FFE-9196-39FF5C4961B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E93D2B94-3A16-46DA-9789-601DD99A449A}"/>
    <w:embedItalic r:id="rId5" w:fontKey="{31AE5965-EE1C-48A0-A9C2-843C2664172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3F97C166-C38E-4F63-A265-250269B5A00F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835D29C2-BB5F-401E-A6BD-699A7CFA3F1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8630134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0829"/>
    <w:rsid w:val="00267921"/>
    <w:rsid w:val="00552BF3"/>
    <w:rsid w:val="006C43A2"/>
    <w:rsid w:val="00862077"/>
    <w:rsid w:val="00E370AF"/>
    <w:rsid w:val="00EE3E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8580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42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154</Words>
  <Characters>883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R. Tharun Kumar reddy</cp:lastModifiedBy>
  <cp:revision>2</cp:revision>
  <dcterms:created xsi:type="dcterms:W3CDTF">2025-06-27T18:04:00Z</dcterms:created>
  <dcterms:modified xsi:type="dcterms:W3CDTF">2025-06-27T18:04:00Z</dcterms:modified>
</cp:coreProperties>
</file>